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DB65D3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DB65D3">
        <w:rPr>
          <w:rFonts w:cs="B Nazanin" w:hint="cs"/>
          <w:b/>
          <w:bCs/>
          <w:sz w:val="32"/>
          <w:szCs w:val="32"/>
          <w:rtl/>
          <w:lang w:bidi="fa-IR"/>
        </w:rPr>
        <w:t>تجهیزات عمومی بیمارستانی و کلینیک‌های پزشکی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Pr="003112D5" w:rsidRDefault="00541C0D" w:rsidP="00D12BCC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قنبری گرکانی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3112D5" w:rsidRPr="00822903" w:rsidRDefault="007B6449" w:rsidP="00DB65D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42010</w:t>
            </w:r>
            <w:r w:rsidR="00DB65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-0</w:t>
            </w:r>
            <w:r w:rsidR="00DB65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7B6449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4011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541C0D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541C0D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8912A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250E0E" w:rsidRPr="00541C0D" w:rsidRDefault="00541C0D" w:rsidP="00541C0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دروس پیش نیاز تعریف شده در چارت</w:t>
            </w:r>
          </w:p>
        </w:tc>
      </w:tr>
      <w:tr w:rsidR="0047677D" w:rsidTr="0047677D">
        <w:trPr>
          <w:trHeight w:val="105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541C0D" w:rsidP="00541C0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یک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شنبه     0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D12BCC"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09:0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</w:p>
          <w:p w:rsidR="0047677D" w:rsidRPr="003112D5" w:rsidRDefault="00DB65D3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سه‌</w:t>
            </w:r>
            <w:r w:rsidR="00D12BC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شنبه 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07:30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09:00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910788" w:rsidRDefault="007B6449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ED5D0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اجمالی با گرایش‌ها و زمینه‌های کاری بیوالکتریک</w:t>
            </w:r>
          </w:p>
          <w:p w:rsidR="00ED5D0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عمومی با تجهیزات معاینه عمومی، دستگاه‌های تصویربرداری، مانیتورینگ، قلبی تنفسی و احیا، و همچنین تجهیزات مورد استفاده در دندانپزشکی، اتاق عمل، آزمایشگاه‌ها و فیزیوتراپی.</w:t>
            </w:r>
          </w:p>
          <w:p w:rsidR="00ED5D0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تولید اشعه اکس و لیزر.</w:t>
            </w:r>
          </w:p>
          <w:p w:rsidR="00DB7AAA" w:rsidRPr="00ED5D0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مباحث کنترل کیفی و ایمنی‌.</w:t>
            </w: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4D4C4D" w:rsidRDefault="00ED5D0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4D4C4D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مقدمه، تجهیزات معاینه عمومی</w:t>
            </w:r>
          </w:p>
        </w:tc>
      </w:tr>
      <w:tr w:rsidR="004D4C4D" w:rsidRPr="004721B1" w:rsidTr="006B6837">
        <w:tc>
          <w:tcPr>
            <w:tcW w:w="2101" w:type="dxa"/>
          </w:tcPr>
          <w:p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4D4C4D" w:rsidRDefault="00ED5D01" w:rsidP="00EB02D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معاینه عمومی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4721B1" w:rsidRDefault="00ED5D0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تصویربرداری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4721B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تصویربرداری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4721B1" w:rsidRDefault="00ED5D01" w:rsidP="00ED5D0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تصویربرداری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4721B1" w:rsidRDefault="00ED5D01" w:rsidP="00102F7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مانیتورینگ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4721B1" w:rsidRDefault="00ED5D0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مانیتورینگ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4721B1" w:rsidRDefault="00ED5D0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مانیتورینگ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4721B1" w:rsidRPr="00046B81" w:rsidRDefault="00ED5D01" w:rsidP="00BA641F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فیزیوتراپی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4721B1" w:rsidRPr="0090174B" w:rsidRDefault="00ED5D01" w:rsidP="0090174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تجهیزات آزمایشگاهی</w:t>
            </w:r>
          </w:p>
        </w:tc>
      </w:tr>
      <w:tr w:rsidR="004721B1" w:rsidRPr="004721B1" w:rsidTr="006B6837">
        <w:tc>
          <w:tcPr>
            <w:tcW w:w="2101" w:type="dxa"/>
          </w:tcPr>
          <w:p w:rsidR="004721B1" w:rsidRPr="001C4872" w:rsidRDefault="004721B1" w:rsidP="004721B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4721B1" w:rsidRPr="0090174B" w:rsidRDefault="00ED5D01" w:rsidP="001F304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آشنایی با ساختار و انواع لیزرها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7B6449" w:rsidRPr="00ED5D01" w:rsidRDefault="00ED5D01" w:rsidP="00ED5D01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 w:rsidRPr="00ED5D01"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دستگاه‌های قلبی تنفسی و تجهیزات مربوط به احیا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7B6449" w:rsidRPr="00ED5D01" w:rsidRDefault="00ED5D01" w:rsidP="00ED5D01">
            <w:pPr>
              <w:bidi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  <w:r w:rsidRPr="00ED5D01"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کنترل کیفی</w:t>
            </w:r>
          </w:p>
        </w:tc>
      </w:tr>
      <w:tr w:rsidR="007B6449" w:rsidRPr="004721B1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7B6449" w:rsidRPr="00D72B9E" w:rsidRDefault="00ED5D01" w:rsidP="007B6449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دستگاه‌های اتاق عمل و دندانپزشکی</w:t>
            </w:r>
          </w:p>
        </w:tc>
      </w:tr>
      <w:tr w:rsidR="007B6449" w:rsidRPr="004B7BEB" w:rsidTr="006B6837">
        <w:tc>
          <w:tcPr>
            <w:tcW w:w="2101" w:type="dxa"/>
          </w:tcPr>
          <w:p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7B6449" w:rsidRDefault="00ED5D01" w:rsidP="007B644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ایمنی</w:t>
            </w:r>
          </w:p>
        </w:tc>
      </w:tr>
      <w:tr w:rsidR="007B6449" w:rsidRPr="003B4DE9" w:rsidTr="006B6837">
        <w:trPr>
          <w:trHeight w:val="58"/>
        </w:trPr>
        <w:tc>
          <w:tcPr>
            <w:tcW w:w="9333" w:type="dxa"/>
            <w:gridSpan w:val="2"/>
          </w:tcPr>
          <w:p w:rsidR="007B6449" w:rsidRPr="004D4C4D" w:rsidRDefault="007B6449" w:rsidP="007B6449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323CB9" w:rsidRPr="00323CB9" w:rsidRDefault="00323CB9" w:rsidP="00323CB9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 w:rsidRPr="00323CB9"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تجهیزات عمومی بیمارستانی و کلینیک‌های پزشکی</w:t>
            </w:r>
          </w:p>
          <w:p w:rsidR="00323CB9" w:rsidRDefault="00323CB9" w:rsidP="00323CB9">
            <w:pPr>
              <w:pStyle w:val="ListParagraph"/>
              <w:bidi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  <w:r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lastRenderedPageBreak/>
              <w:t>مسلم بگل، یزدان خواجه علی، مجید قشونی، علی خالقی</w:t>
            </w:r>
          </w:p>
          <w:p w:rsidR="007B6449" w:rsidRPr="006B6837" w:rsidRDefault="007B6449" w:rsidP="00323CB9">
            <w:pPr>
              <w:jc w:val="right"/>
              <w:rPr>
                <w:rFonts w:cs="B Nazanin"/>
                <w:sz w:val="24"/>
                <w:szCs w:val="24"/>
                <w:rtl/>
                <w:lang w:val="en-CA"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323CB9" w:rsidRPr="00323CB9" w:rsidRDefault="00323CB9" w:rsidP="00323CB9">
            <w:pPr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 w:rsidRPr="00323CB9">
              <w:rPr>
                <w:rFonts w:ascii="Times New Roman" w:hAnsi="Times New Roman" w:cs="B Lotus"/>
                <w:sz w:val="24"/>
                <w:szCs w:val="28"/>
                <w:lang w:bidi="fa-IR"/>
              </w:rPr>
              <w:lastRenderedPageBreak/>
              <w:t>Medical Instrumentation, Application and design, 4</w:t>
            </w:r>
            <w:r w:rsidRPr="00323CB9">
              <w:rPr>
                <w:rFonts w:ascii="Times New Roman" w:hAnsi="Times New Roman" w:cs="B Lotus"/>
                <w:sz w:val="24"/>
                <w:szCs w:val="28"/>
                <w:vertAlign w:val="superscript"/>
                <w:lang w:bidi="fa-IR"/>
              </w:rPr>
              <w:t>th</w:t>
            </w:r>
            <w:r w:rsidRPr="00323CB9">
              <w:rPr>
                <w:rFonts w:ascii="Times New Roman" w:hAnsi="Times New Roman" w:cs="B Lotus"/>
                <w:sz w:val="24"/>
                <w:szCs w:val="28"/>
                <w:lang w:bidi="fa-IR"/>
              </w:rPr>
              <w:t xml:space="preserve"> edition</w:t>
            </w:r>
          </w:p>
          <w:p w:rsidR="007B6449" w:rsidRPr="00323CB9" w:rsidRDefault="00323CB9" w:rsidP="00323CB9">
            <w:pPr>
              <w:pStyle w:val="ListParagraph"/>
              <w:rPr>
                <w:rFonts w:ascii="Times New Roman" w:hAnsi="Times New Roman" w:cs="B Lotus"/>
                <w:sz w:val="24"/>
                <w:szCs w:val="28"/>
                <w:rtl/>
                <w:lang w:bidi="fa-IR"/>
              </w:rPr>
            </w:pPr>
            <w:r>
              <w:rPr>
                <w:rFonts w:ascii="Times New Roman" w:hAnsi="Times New Roman" w:cs="B Lotus"/>
                <w:sz w:val="24"/>
                <w:szCs w:val="28"/>
                <w:lang w:bidi="fa-IR"/>
              </w:rPr>
              <w:t>John G. Webster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7B6449" w:rsidTr="006B6837">
        <w:tc>
          <w:tcPr>
            <w:tcW w:w="9333" w:type="dxa"/>
            <w:gridSpan w:val="2"/>
          </w:tcPr>
          <w:p w:rsidR="00323CB9" w:rsidRPr="00323CB9" w:rsidRDefault="00323CB9" w:rsidP="00323CB9">
            <w:pPr>
              <w:bidi/>
              <w:rPr>
                <w:rFonts w:ascii="Times New Roman" w:hAnsi="Times New Roman" w:cs="B Lotus"/>
                <w:sz w:val="24"/>
                <w:szCs w:val="28"/>
                <w:lang w:bidi="fa-IR"/>
              </w:rPr>
            </w:pPr>
            <w:r w:rsidRPr="00323CB9">
              <w:rPr>
                <w:rFonts w:ascii="Times New Roman" w:hAnsi="Times New Roman" w:cs="B Lotus" w:hint="cs"/>
                <w:sz w:val="24"/>
                <w:szCs w:val="28"/>
                <w:rtl/>
                <w:lang w:bidi="fa-IR"/>
              </w:rPr>
              <w:t>مجموعه‌ای از کتاب‌ها و مقاله‌های حوزه مهندسی پزشکی</w:t>
            </w:r>
          </w:p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</w:tcPr>
          <w:p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7B6449" w:rsidRPr="00C022E1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23729A" w:rsidRDefault="00323CB9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23729A">
              <w:rPr>
                <w:rFonts w:ascii="Times New Roman" w:hAnsi="Times New Roman" w:cs="B Nazanin" w:hint="cs"/>
                <w:b/>
                <w:bCs/>
                <w:sz w:val="28"/>
                <w:szCs w:val="28"/>
                <w:rtl/>
              </w:rPr>
              <w:t>فعالیت کلاسی</w:t>
            </w:r>
          </w:p>
        </w:tc>
        <w:tc>
          <w:tcPr>
            <w:tcW w:w="2220" w:type="dxa"/>
          </w:tcPr>
          <w:p w:rsidR="0047677D" w:rsidRPr="00C022E1" w:rsidRDefault="00323CB9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تمرین‌ها</w:t>
            </w:r>
            <w:r w:rsidR="0047677D"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Tr="005B391B">
        <w:tc>
          <w:tcPr>
            <w:tcW w:w="2543" w:type="dxa"/>
          </w:tcPr>
          <w:p w:rsidR="0047677D" w:rsidRDefault="00323CB9" w:rsidP="0089570D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تا 2 نمره مازاد بر 20</w:t>
            </w:r>
          </w:p>
        </w:tc>
        <w:tc>
          <w:tcPr>
            <w:tcW w:w="2220" w:type="dxa"/>
          </w:tcPr>
          <w:p w:rsidR="0047677D" w:rsidRDefault="00323CB9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10 نمره</w:t>
            </w:r>
          </w:p>
        </w:tc>
        <w:tc>
          <w:tcPr>
            <w:tcW w:w="2220" w:type="dxa"/>
          </w:tcPr>
          <w:p w:rsidR="0047677D" w:rsidRDefault="00323CB9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6 نمره</w:t>
            </w:r>
          </w:p>
        </w:tc>
        <w:tc>
          <w:tcPr>
            <w:tcW w:w="2326" w:type="dxa"/>
          </w:tcPr>
          <w:p w:rsidR="0047677D" w:rsidRPr="003B4DE9" w:rsidRDefault="00323CB9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4 نمره</w:t>
            </w:r>
          </w:p>
        </w:tc>
      </w:tr>
    </w:tbl>
    <w:p w:rsidR="00235EC7" w:rsidRDefault="00235EC7" w:rsidP="00235EC7">
      <w:pPr>
        <w:bidi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sectPr w:rsid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5275ED"/>
    <w:multiLevelType w:val="hybridMultilevel"/>
    <w:tmpl w:val="C9602176"/>
    <w:lvl w:ilvl="0" w:tplc="19F8BB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4105A"/>
    <w:multiLevelType w:val="hybridMultilevel"/>
    <w:tmpl w:val="6E88BB22"/>
    <w:lvl w:ilvl="0" w:tplc="87AEA3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73D8B"/>
    <w:rsid w:val="00094926"/>
    <w:rsid w:val="000C2BD3"/>
    <w:rsid w:val="000F488A"/>
    <w:rsid w:val="00102F79"/>
    <w:rsid w:val="001C4872"/>
    <w:rsid w:val="001E6D53"/>
    <w:rsid w:val="001F3048"/>
    <w:rsid w:val="00203517"/>
    <w:rsid w:val="002236C8"/>
    <w:rsid w:val="00235EC7"/>
    <w:rsid w:val="0023729A"/>
    <w:rsid w:val="0024312F"/>
    <w:rsid w:val="00250E0E"/>
    <w:rsid w:val="002523BF"/>
    <w:rsid w:val="00261D4B"/>
    <w:rsid w:val="00286A57"/>
    <w:rsid w:val="002C657F"/>
    <w:rsid w:val="003112D5"/>
    <w:rsid w:val="003200AD"/>
    <w:rsid w:val="00323CB9"/>
    <w:rsid w:val="00362B67"/>
    <w:rsid w:val="00365A3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C61C5"/>
    <w:rsid w:val="004D4C4D"/>
    <w:rsid w:val="00502824"/>
    <w:rsid w:val="00541C0D"/>
    <w:rsid w:val="005A25D7"/>
    <w:rsid w:val="005B391B"/>
    <w:rsid w:val="005F79B3"/>
    <w:rsid w:val="00612509"/>
    <w:rsid w:val="00620714"/>
    <w:rsid w:val="006521F8"/>
    <w:rsid w:val="00666AE8"/>
    <w:rsid w:val="00671ABA"/>
    <w:rsid w:val="006746BE"/>
    <w:rsid w:val="00675502"/>
    <w:rsid w:val="006A29E1"/>
    <w:rsid w:val="006B6837"/>
    <w:rsid w:val="007030C5"/>
    <w:rsid w:val="00732907"/>
    <w:rsid w:val="00737679"/>
    <w:rsid w:val="007521D5"/>
    <w:rsid w:val="007A6D75"/>
    <w:rsid w:val="007B6449"/>
    <w:rsid w:val="00822903"/>
    <w:rsid w:val="00833C77"/>
    <w:rsid w:val="00850705"/>
    <w:rsid w:val="00851949"/>
    <w:rsid w:val="008823C8"/>
    <w:rsid w:val="00886120"/>
    <w:rsid w:val="00890A5E"/>
    <w:rsid w:val="008912AC"/>
    <w:rsid w:val="0089570D"/>
    <w:rsid w:val="008A1F52"/>
    <w:rsid w:val="008B452D"/>
    <w:rsid w:val="008D2C69"/>
    <w:rsid w:val="0090174B"/>
    <w:rsid w:val="00910788"/>
    <w:rsid w:val="00963B96"/>
    <w:rsid w:val="009645A6"/>
    <w:rsid w:val="009C5C88"/>
    <w:rsid w:val="00A30360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A6607"/>
    <w:rsid w:val="00BA6B15"/>
    <w:rsid w:val="00BF3860"/>
    <w:rsid w:val="00C022E1"/>
    <w:rsid w:val="00C07063"/>
    <w:rsid w:val="00C525EF"/>
    <w:rsid w:val="00C7132A"/>
    <w:rsid w:val="00CB48BE"/>
    <w:rsid w:val="00D07602"/>
    <w:rsid w:val="00D12BCC"/>
    <w:rsid w:val="00D17925"/>
    <w:rsid w:val="00D66252"/>
    <w:rsid w:val="00D72B9E"/>
    <w:rsid w:val="00D8436A"/>
    <w:rsid w:val="00D91AD6"/>
    <w:rsid w:val="00D962C8"/>
    <w:rsid w:val="00DB65D3"/>
    <w:rsid w:val="00DB7AAA"/>
    <w:rsid w:val="00DF468D"/>
    <w:rsid w:val="00DF4822"/>
    <w:rsid w:val="00E0731B"/>
    <w:rsid w:val="00E340F1"/>
    <w:rsid w:val="00E95A18"/>
    <w:rsid w:val="00EB02D8"/>
    <w:rsid w:val="00ED5D01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Asus</cp:lastModifiedBy>
  <cp:revision>4</cp:revision>
  <cp:lastPrinted>2021-04-26T13:36:00Z</cp:lastPrinted>
  <dcterms:created xsi:type="dcterms:W3CDTF">2022-11-21T06:12:00Z</dcterms:created>
  <dcterms:modified xsi:type="dcterms:W3CDTF">2022-11-21T07:26:00Z</dcterms:modified>
</cp:coreProperties>
</file>